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b w:val="1"/>
          <w:u w:val="single"/>
        </w:rPr>
      </w:pPr>
      <w:r w:rsidDel="00000000" w:rsidR="00000000" w:rsidRPr="00000000">
        <w:rPr>
          <w:rtl w:val="0"/>
        </w:rPr>
      </w:r>
    </w:p>
    <w:p w:rsidR="00000000" w:rsidDel="00000000" w:rsidP="00000000" w:rsidRDefault="00000000" w:rsidRPr="00000000" w14:paraId="00000002">
      <w:pPr>
        <w:spacing w:after="0" w:lineRule="auto"/>
        <w:jc w:val="center"/>
        <w:rPr>
          <w:b w:val="1"/>
          <w:sz w:val="28"/>
          <w:szCs w:val="28"/>
        </w:rPr>
      </w:pPr>
      <w:r w:rsidDel="00000000" w:rsidR="00000000" w:rsidRPr="00000000">
        <w:rPr>
          <w:b w:val="1"/>
          <w:sz w:val="28"/>
          <w:szCs w:val="28"/>
          <w:rtl w:val="0"/>
        </w:rPr>
        <w:t xml:space="preserve">ACTA QUINTA SESIÓN </w:t>
      </w:r>
    </w:p>
    <w:p w:rsidR="00000000" w:rsidDel="00000000" w:rsidP="00000000" w:rsidRDefault="00000000" w:rsidRPr="00000000" w14:paraId="00000003">
      <w:pPr>
        <w:spacing w:after="0" w:lineRule="auto"/>
        <w:jc w:val="center"/>
        <w:rPr>
          <w:b w:val="1"/>
          <w:sz w:val="28"/>
          <w:szCs w:val="28"/>
        </w:rPr>
      </w:pPr>
      <w:r w:rsidDel="00000000" w:rsidR="00000000" w:rsidRPr="00000000">
        <w:rPr>
          <w:b w:val="1"/>
          <w:sz w:val="28"/>
          <w:szCs w:val="28"/>
          <w:rtl w:val="0"/>
        </w:rPr>
        <w:t xml:space="preserve">GOBERNANZA ESTRATEGIA MINERA PARA EL BIENESTAR DE LA REGIÓN DE ANTOFAGASTA </w:t>
      </w:r>
    </w:p>
    <w:p w:rsidR="00000000" w:rsidDel="00000000" w:rsidP="00000000" w:rsidRDefault="00000000" w:rsidRPr="00000000" w14:paraId="00000004">
      <w:pPr>
        <w:spacing w:after="0" w:lineRule="auto"/>
        <w:jc w:val="center"/>
        <w:rPr>
          <w:b w:val="1"/>
          <w:sz w:val="28"/>
          <w:szCs w:val="28"/>
          <w:u w:val="single"/>
        </w:rPr>
      </w:pPr>
      <w:r w:rsidDel="00000000" w:rsidR="00000000" w:rsidRPr="00000000">
        <w:rPr>
          <w:b w:val="1"/>
          <w:sz w:val="28"/>
          <w:szCs w:val="28"/>
          <w:rtl w:val="0"/>
        </w:rPr>
        <w:t xml:space="preserve">EMRA 2023-2050.</w:t>
      </w:r>
      <w:r w:rsidDel="00000000" w:rsidR="00000000" w:rsidRPr="00000000">
        <w:rPr>
          <w:rtl w:val="0"/>
        </w:rPr>
      </w:r>
    </w:p>
    <w:p w:rsidR="00000000" w:rsidDel="00000000" w:rsidP="00000000" w:rsidRDefault="00000000" w:rsidRPr="00000000" w14:paraId="00000005">
      <w:pPr>
        <w:jc w:val="center"/>
        <w:rPr>
          <w:b w:val="1"/>
          <w:u w:val="single"/>
        </w:rPr>
      </w:pPr>
      <w:r w:rsidDel="00000000" w:rsidR="00000000" w:rsidRPr="00000000">
        <w:rPr>
          <w:rtl w:val="0"/>
        </w:rPr>
      </w:r>
    </w:p>
    <w:p w:rsidR="00000000" w:rsidDel="00000000" w:rsidP="00000000" w:rsidRDefault="00000000" w:rsidRPr="00000000" w14:paraId="00000006">
      <w:pPr>
        <w:jc w:val="both"/>
        <w:rPr/>
      </w:pPr>
      <w:r w:rsidDel="00000000" w:rsidR="00000000" w:rsidRPr="00000000">
        <w:rPr>
          <w:rtl w:val="0"/>
        </w:rPr>
        <w:t xml:space="preserve">En Antofagasta, con fecha 04 de diciembre del 2024, siendo las 16.00 horas se inicia la quinta sesión del Comité Directivo de la Gobernanza Estrategia Minera para el Bienestar de la Región de Antofagasta, EMRA 2023-2050. Preside la sesión el Sr. Gobernador Regional Don Ricardo Díaz Cortés y la secretaria ejecutiva. </w:t>
      </w:r>
    </w:p>
    <w:p w:rsidR="00000000" w:rsidDel="00000000" w:rsidP="00000000" w:rsidRDefault="00000000" w:rsidRPr="00000000" w14:paraId="00000007">
      <w:pPr>
        <w:shd w:fill="d9e2f3" w:val="clear"/>
        <w:ind w:left="1416" w:hanging="1416"/>
        <w:jc w:val="both"/>
        <w:rPr>
          <w:b w:val="1"/>
        </w:rPr>
      </w:pPr>
      <w:r w:rsidDel="00000000" w:rsidR="00000000" w:rsidRPr="00000000">
        <w:rPr>
          <w:b w:val="1"/>
          <w:rtl w:val="0"/>
        </w:rPr>
        <w:t xml:space="preserve">ASISTENCIA DE INTEGRANTES:</w:t>
      </w:r>
    </w:p>
    <w:tbl>
      <w:tblPr>
        <w:tblStyle w:val="Table1"/>
        <w:tblW w:w="8850.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975"/>
        <w:gridCol w:w="4875"/>
        <w:tblGridChange w:id="0">
          <w:tblGrid>
            <w:gridCol w:w="3975"/>
            <w:gridCol w:w="4875"/>
          </w:tblGrid>
        </w:tblGridChange>
      </w:tblGrid>
      <w:tr>
        <w:trPr>
          <w:cantSplit w:val="0"/>
          <w:tblHeader w:val="0"/>
        </w:trPr>
        <w:tc>
          <w:tcPr>
            <w:shd w:fill="d9e2f3" w:val="clear"/>
          </w:tcPr>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360" w:right="0" w:firstLine="0"/>
              <w:jc w:val="center"/>
              <w:rPr>
                <w:rFonts w:ascii="Calibri" w:cs="Calibri" w:eastAsia="Calibri" w:hAnsi="Calibri"/>
                <w:b w:val="1"/>
                <w:i w:val="0"/>
                <w:smallCaps w:val="0"/>
                <w:strike w:val="0"/>
                <w:sz w:val="22"/>
                <w:szCs w:val="22"/>
                <w:u w:val="none"/>
                <w:shd w:fill="auto" w:val="clear"/>
                <w:vertAlign w:val="baseline"/>
              </w:rPr>
            </w:pPr>
            <w:r w:rsidDel="00000000" w:rsidR="00000000" w:rsidRPr="00000000">
              <w:rPr>
                <w:rFonts w:ascii="Calibri" w:cs="Calibri" w:eastAsia="Calibri" w:hAnsi="Calibri"/>
                <w:b w:val="1"/>
                <w:i w:val="0"/>
                <w:smallCaps w:val="0"/>
                <w:strike w:val="0"/>
                <w:sz w:val="22"/>
                <w:szCs w:val="22"/>
                <w:u w:val="none"/>
                <w:shd w:fill="auto" w:val="clear"/>
                <w:vertAlign w:val="baseline"/>
                <w:rtl w:val="0"/>
              </w:rPr>
              <w:t xml:space="preserve">Nombre Asistente</w:t>
            </w:r>
          </w:p>
        </w:tc>
        <w:tc>
          <w:tcPr>
            <w:shd w:fill="d9e2f3" w:val="clear"/>
          </w:tcPr>
          <w:p w:rsidR="00000000" w:rsidDel="00000000" w:rsidP="00000000" w:rsidRDefault="00000000" w:rsidRPr="00000000" w14:paraId="00000009">
            <w:pPr>
              <w:jc w:val="center"/>
              <w:rPr>
                <w:b w:val="1"/>
              </w:rPr>
            </w:pPr>
            <w:r w:rsidDel="00000000" w:rsidR="00000000" w:rsidRPr="00000000">
              <w:rPr>
                <w:b w:val="1"/>
                <w:rtl w:val="0"/>
              </w:rPr>
              <w:t xml:space="preserve">Cargo</w:t>
            </w:r>
          </w:p>
        </w:tc>
      </w:tr>
      <w:tr>
        <w:trPr>
          <w:cantSplit w:val="0"/>
          <w:tblHeader w:val="0"/>
        </w:trPr>
        <w:tc>
          <w:tcPr/>
          <w:p w:rsidR="00000000" w:rsidDel="00000000" w:rsidP="00000000" w:rsidRDefault="00000000" w:rsidRPr="00000000" w14:paraId="0000000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360" w:right="0" w:hanging="360"/>
              <w:jc w:val="left"/>
              <w:rPr>
                <w:b w:val="1"/>
                <w:i w:val="0"/>
                <w:smallCaps w:val="0"/>
                <w:strike w:val="0"/>
                <w:sz w:val="22"/>
                <w:szCs w:val="22"/>
                <w:shd w:fill="auto" w:val="clear"/>
                <w:vertAlign w:val="baseline"/>
              </w:rPr>
            </w:pPr>
            <w:r w:rsidDel="00000000" w:rsidR="00000000" w:rsidRPr="00000000">
              <w:rPr>
                <w:b w:val="1"/>
                <w:i w:val="0"/>
                <w:smallCaps w:val="0"/>
                <w:strike w:val="0"/>
                <w:sz w:val="22"/>
                <w:szCs w:val="22"/>
                <w:u w:val="none"/>
                <w:shd w:fill="auto" w:val="clear"/>
                <w:vertAlign w:val="baseline"/>
                <w:rtl w:val="0"/>
              </w:rPr>
              <w:t xml:space="preserve">Ricardo Díaz C.</w:t>
            </w:r>
          </w:p>
        </w:tc>
        <w:tc>
          <w:tcPr/>
          <w:p w:rsidR="00000000" w:rsidDel="00000000" w:rsidP="00000000" w:rsidRDefault="00000000" w:rsidRPr="00000000" w14:paraId="0000000B">
            <w:pPr>
              <w:jc w:val="both"/>
              <w:rPr>
                <w:b w:val="1"/>
              </w:rPr>
            </w:pPr>
            <w:r w:rsidDel="00000000" w:rsidR="00000000" w:rsidRPr="00000000">
              <w:rPr>
                <w:b w:val="1"/>
                <w:rtl w:val="0"/>
              </w:rPr>
              <w:t xml:space="preserve">Gobernador Regional</w:t>
            </w:r>
          </w:p>
        </w:tc>
      </w:tr>
      <w:tr>
        <w:trPr>
          <w:cantSplit w:val="0"/>
          <w:tblHeader w:val="0"/>
        </w:trPr>
        <w:tc>
          <w:tcPr/>
          <w:p w:rsidR="00000000" w:rsidDel="00000000" w:rsidP="00000000" w:rsidRDefault="00000000" w:rsidRPr="00000000" w14:paraId="0000000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360" w:right="0"/>
              <w:jc w:val="both"/>
              <w:rPr>
                <w:b w:val="1"/>
                <w:i w:val="0"/>
                <w:smallCaps w:val="0"/>
                <w:strike w:val="0"/>
                <w:sz w:val="22"/>
                <w:szCs w:val="22"/>
                <w:u w:val="none"/>
                <w:shd w:fill="auto" w:val="clear"/>
                <w:vertAlign w:val="baseline"/>
              </w:rPr>
            </w:pPr>
            <w:r w:rsidDel="00000000" w:rsidR="00000000" w:rsidRPr="00000000">
              <w:rPr>
                <w:b w:val="1"/>
                <w:rtl w:val="0"/>
              </w:rPr>
              <w:t xml:space="preserve">Rodrigo Meriño</w:t>
              <w:tab/>
            </w:r>
            <w:r w:rsidDel="00000000" w:rsidR="00000000" w:rsidRPr="00000000">
              <w:rPr>
                <w:rtl w:val="0"/>
              </w:rPr>
            </w:r>
          </w:p>
        </w:tc>
        <w:tc>
          <w:tcPr/>
          <w:p w:rsidR="00000000" w:rsidDel="00000000" w:rsidP="00000000" w:rsidRDefault="00000000" w:rsidRPr="00000000" w14:paraId="0000000D">
            <w:pPr>
              <w:jc w:val="both"/>
              <w:rPr>
                <w:b w:val="1"/>
              </w:rPr>
            </w:pPr>
            <w:r w:rsidDel="00000000" w:rsidR="00000000" w:rsidRPr="00000000">
              <w:rPr>
                <w:b w:val="1"/>
                <w:rtl w:val="0"/>
              </w:rPr>
              <w:t xml:space="preserve">Encargado Jurídico DPR</w:t>
            </w:r>
          </w:p>
        </w:tc>
      </w:tr>
      <w:tr>
        <w:trPr>
          <w:cantSplit w:val="0"/>
          <w:tblHeader w:val="0"/>
        </w:trPr>
        <w:tc>
          <w:tcPr/>
          <w:p w:rsidR="00000000" w:rsidDel="00000000" w:rsidP="00000000" w:rsidRDefault="00000000" w:rsidRPr="00000000" w14:paraId="0000000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360" w:right="0" w:hanging="360"/>
              <w:jc w:val="both"/>
              <w:rPr>
                <w:b w:val="1"/>
                <w:i w:val="0"/>
                <w:smallCaps w:val="0"/>
                <w:strike w:val="0"/>
                <w:sz w:val="22"/>
                <w:szCs w:val="22"/>
                <w:shd w:fill="auto" w:val="clear"/>
                <w:vertAlign w:val="baseline"/>
              </w:rPr>
            </w:pPr>
            <w:r w:rsidDel="00000000" w:rsidR="00000000" w:rsidRPr="00000000">
              <w:rPr>
                <w:b w:val="1"/>
                <w:i w:val="0"/>
                <w:smallCaps w:val="0"/>
                <w:strike w:val="0"/>
                <w:sz w:val="22"/>
                <w:szCs w:val="22"/>
                <w:u w:val="none"/>
                <w:shd w:fill="auto" w:val="clear"/>
                <w:vertAlign w:val="baseline"/>
                <w:rtl w:val="0"/>
              </w:rPr>
              <w:t xml:space="preserve">Patricio Tapia</w:t>
            </w:r>
          </w:p>
        </w:tc>
        <w:tc>
          <w:tcPr/>
          <w:p w:rsidR="00000000" w:rsidDel="00000000" w:rsidP="00000000" w:rsidRDefault="00000000" w:rsidRPr="00000000" w14:paraId="0000000F">
            <w:pPr>
              <w:jc w:val="both"/>
              <w:rPr>
                <w:b w:val="1"/>
              </w:rPr>
            </w:pPr>
            <w:r w:rsidDel="00000000" w:rsidR="00000000" w:rsidRPr="00000000">
              <w:rPr>
                <w:b w:val="1"/>
                <w:rtl w:val="0"/>
              </w:rPr>
              <w:t xml:space="preserve">Presidente Comisión de Gestión Core</w:t>
            </w:r>
          </w:p>
        </w:tc>
      </w:tr>
      <w:tr>
        <w:trPr>
          <w:cantSplit w:val="0"/>
          <w:tblHeader w:val="0"/>
        </w:trPr>
        <w:tc>
          <w:tcPr/>
          <w:p w:rsidR="00000000" w:rsidDel="00000000" w:rsidP="00000000" w:rsidRDefault="00000000" w:rsidRPr="00000000" w14:paraId="0000001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360" w:right="0"/>
              <w:jc w:val="both"/>
              <w:rPr>
                <w:b w:val="1"/>
                <w:i w:val="0"/>
                <w:smallCaps w:val="0"/>
                <w:strike w:val="0"/>
                <w:sz w:val="22"/>
                <w:szCs w:val="22"/>
                <w:u w:val="none"/>
                <w:shd w:fill="auto" w:val="clear"/>
                <w:vertAlign w:val="baseline"/>
              </w:rPr>
            </w:pPr>
            <w:r w:rsidDel="00000000" w:rsidR="00000000" w:rsidRPr="00000000">
              <w:rPr>
                <w:b w:val="1"/>
                <w:rtl w:val="0"/>
              </w:rPr>
              <w:t xml:space="preserve">Sandra Pastenes</w:t>
            </w:r>
            <w:r w:rsidDel="00000000" w:rsidR="00000000" w:rsidRPr="00000000">
              <w:rPr>
                <w:rtl w:val="0"/>
              </w:rPr>
            </w:r>
          </w:p>
        </w:tc>
        <w:tc>
          <w:tcPr/>
          <w:p w:rsidR="00000000" w:rsidDel="00000000" w:rsidP="00000000" w:rsidRDefault="00000000" w:rsidRPr="00000000" w14:paraId="00000011">
            <w:pPr>
              <w:jc w:val="both"/>
              <w:rPr>
                <w:b w:val="1"/>
              </w:rPr>
            </w:pPr>
            <w:r w:rsidDel="00000000" w:rsidR="00000000" w:rsidRPr="00000000">
              <w:rPr>
                <w:b w:val="1"/>
                <w:rtl w:val="0"/>
              </w:rPr>
              <w:t xml:space="preserve">Directora Ejecutiva AMRA</w:t>
            </w:r>
          </w:p>
        </w:tc>
      </w:tr>
      <w:tr>
        <w:trPr>
          <w:cantSplit w:val="0"/>
          <w:trHeight w:val="434.81526692708337" w:hRule="atLeast"/>
          <w:tblHeader w:val="0"/>
        </w:trPr>
        <w:tc>
          <w:tcPr/>
          <w:p w:rsidR="00000000" w:rsidDel="00000000" w:rsidP="00000000" w:rsidRDefault="00000000" w:rsidRPr="00000000" w14:paraId="0000001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360" w:right="0"/>
              <w:jc w:val="both"/>
              <w:rPr>
                <w:b w:val="1"/>
                <w:u w:val="none"/>
              </w:rPr>
            </w:pPr>
            <w:r w:rsidDel="00000000" w:rsidR="00000000" w:rsidRPr="00000000">
              <w:rPr>
                <w:b w:val="1"/>
                <w:rtl w:val="0"/>
              </w:rPr>
              <w:t xml:space="preserve">Cristian Rodriguez</w:t>
            </w:r>
            <w:r w:rsidDel="00000000" w:rsidR="00000000" w:rsidRPr="00000000">
              <w:rPr>
                <w:rtl w:val="0"/>
              </w:rPr>
            </w:r>
          </w:p>
        </w:tc>
        <w:tc>
          <w:tcPr/>
          <w:p w:rsidR="00000000" w:rsidDel="00000000" w:rsidP="00000000" w:rsidRDefault="00000000" w:rsidRPr="00000000" w14:paraId="00000013">
            <w:pPr>
              <w:jc w:val="both"/>
              <w:rPr>
                <w:b w:val="1"/>
              </w:rPr>
            </w:pPr>
            <w:r w:rsidDel="00000000" w:rsidR="00000000" w:rsidRPr="00000000">
              <w:rPr>
                <w:b w:val="1"/>
                <w:rtl w:val="0"/>
              </w:rPr>
              <w:t xml:space="preserve">Director IPP - UCN</w:t>
            </w:r>
          </w:p>
        </w:tc>
      </w:tr>
      <w:tr>
        <w:trPr>
          <w:cantSplit w:val="0"/>
          <w:tblHeader w:val="0"/>
        </w:trPr>
        <w:tc>
          <w:tcPr/>
          <w:p w:rsidR="00000000" w:rsidDel="00000000" w:rsidP="00000000" w:rsidRDefault="00000000" w:rsidRPr="00000000" w14:paraId="0000001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360" w:right="0"/>
              <w:jc w:val="both"/>
              <w:rPr>
                <w:b w:val="1"/>
                <w:i w:val="0"/>
                <w:smallCaps w:val="0"/>
                <w:strike w:val="0"/>
                <w:sz w:val="22"/>
                <w:szCs w:val="22"/>
                <w:u w:val="none"/>
                <w:shd w:fill="auto" w:val="clear"/>
                <w:vertAlign w:val="baseline"/>
              </w:rPr>
            </w:pPr>
            <w:r w:rsidDel="00000000" w:rsidR="00000000" w:rsidRPr="00000000">
              <w:rPr>
                <w:b w:val="1"/>
                <w:rtl w:val="0"/>
              </w:rPr>
              <w:t xml:space="preserve">Carlos Portillos</w:t>
            </w:r>
            <w:r w:rsidDel="00000000" w:rsidR="00000000" w:rsidRPr="00000000">
              <w:rPr>
                <w:rtl w:val="0"/>
              </w:rPr>
            </w:r>
          </w:p>
        </w:tc>
        <w:tc>
          <w:tcPr/>
          <w:p w:rsidR="00000000" w:rsidDel="00000000" w:rsidP="00000000" w:rsidRDefault="00000000" w:rsidRPr="00000000" w14:paraId="00000015">
            <w:pPr>
              <w:jc w:val="both"/>
              <w:rPr>
                <w:b w:val="1"/>
              </w:rPr>
            </w:pPr>
            <w:r w:rsidDel="00000000" w:rsidR="00000000" w:rsidRPr="00000000">
              <w:rPr>
                <w:b w:val="1"/>
                <w:rtl w:val="0"/>
              </w:rPr>
              <w:t xml:space="preserve">Vicerrector de Investigación, Innovación - UA</w:t>
            </w:r>
          </w:p>
        </w:tc>
      </w:tr>
      <w:tr>
        <w:trPr>
          <w:cantSplit w:val="0"/>
          <w:tblHeader w:val="0"/>
        </w:trPr>
        <w:tc>
          <w:tcPr/>
          <w:p w:rsidR="00000000" w:rsidDel="00000000" w:rsidP="00000000" w:rsidRDefault="00000000" w:rsidRPr="00000000" w14:paraId="0000001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360" w:right="0"/>
              <w:jc w:val="both"/>
              <w:rPr>
                <w:b w:val="1"/>
                <w:i w:val="0"/>
                <w:smallCaps w:val="0"/>
                <w:strike w:val="0"/>
                <w:sz w:val="22"/>
                <w:szCs w:val="22"/>
                <w:u w:val="none"/>
                <w:shd w:fill="auto" w:val="clear"/>
                <w:vertAlign w:val="baseline"/>
              </w:rPr>
            </w:pPr>
            <w:r w:rsidDel="00000000" w:rsidR="00000000" w:rsidRPr="00000000">
              <w:rPr>
                <w:b w:val="1"/>
                <w:rtl w:val="0"/>
              </w:rPr>
              <w:t xml:space="preserve">Julio Cerna</w:t>
              <w:tab/>
            </w:r>
            <w:r w:rsidDel="00000000" w:rsidR="00000000" w:rsidRPr="00000000">
              <w:rPr>
                <w:rtl w:val="0"/>
              </w:rPr>
            </w:r>
          </w:p>
        </w:tc>
        <w:tc>
          <w:tcPr/>
          <w:p w:rsidR="00000000" w:rsidDel="00000000" w:rsidP="00000000" w:rsidRDefault="00000000" w:rsidRPr="00000000" w14:paraId="00000017">
            <w:pPr>
              <w:jc w:val="both"/>
              <w:rPr>
                <w:b w:val="1"/>
              </w:rPr>
            </w:pPr>
            <w:r w:rsidDel="00000000" w:rsidR="00000000" w:rsidRPr="00000000">
              <w:rPr>
                <w:b w:val="1"/>
                <w:rtl w:val="0"/>
              </w:rPr>
              <w:t xml:space="preserve">Primer Vicepresidente - AIA</w:t>
            </w:r>
          </w:p>
        </w:tc>
      </w:tr>
      <w:tr>
        <w:trPr>
          <w:cantSplit w:val="0"/>
          <w:tblHeader w:val="0"/>
        </w:trPr>
        <w:tc>
          <w:tcPr/>
          <w:p w:rsidR="00000000" w:rsidDel="00000000" w:rsidP="00000000" w:rsidRDefault="00000000" w:rsidRPr="00000000" w14:paraId="0000001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360" w:right="0"/>
              <w:jc w:val="both"/>
              <w:rPr>
                <w:b w:val="1"/>
                <w:i w:val="0"/>
                <w:smallCaps w:val="0"/>
                <w:strike w:val="0"/>
                <w:sz w:val="22"/>
                <w:szCs w:val="22"/>
                <w:u w:val="none"/>
                <w:shd w:fill="auto" w:val="clear"/>
                <w:vertAlign w:val="baseline"/>
              </w:rPr>
            </w:pPr>
            <w:r w:rsidDel="00000000" w:rsidR="00000000" w:rsidRPr="00000000">
              <w:rPr>
                <w:b w:val="1"/>
                <w:rtl w:val="0"/>
              </w:rPr>
              <w:t xml:space="preserve">Fernando Flores</w:t>
            </w:r>
            <w:r w:rsidDel="00000000" w:rsidR="00000000" w:rsidRPr="00000000">
              <w:rPr>
                <w:rtl w:val="0"/>
              </w:rPr>
            </w:r>
          </w:p>
        </w:tc>
        <w:tc>
          <w:tcPr/>
          <w:p w:rsidR="00000000" w:rsidDel="00000000" w:rsidP="00000000" w:rsidRDefault="00000000" w:rsidRPr="00000000" w14:paraId="00000019">
            <w:pPr>
              <w:jc w:val="both"/>
              <w:rPr>
                <w:b w:val="1"/>
              </w:rPr>
            </w:pPr>
            <w:r w:rsidDel="00000000" w:rsidR="00000000" w:rsidRPr="00000000">
              <w:rPr>
                <w:b w:val="1"/>
                <w:rtl w:val="0"/>
              </w:rPr>
              <w:t xml:space="preserve">Vicepresidente Asociación Gremial Minera Taltal</w:t>
            </w:r>
          </w:p>
        </w:tc>
      </w:tr>
      <w:tr>
        <w:trPr>
          <w:cantSplit w:val="0"/>
          <w:tblHeader w:val="0"/>
        </w:trPr>
        <w:tc>
          <w:tcPr/>
          <w:p w:rsidR="00000000" w:rsidDel="00000000" w:rsidP="00000000" w:rsidRDefault="00000000" w:rsidRPr="00000000" w14:paraId="0000001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360" w:right="0" w:hanging="360"/>
              <w:jc w:val="both"/>
              <w:rPr>
                <w:b w:val="1"/>
                <w:i w:val="0"/>
                <w:smallCaps w:val="0"/>
                <w:strike w:val="0"/>
                <w:sz w:val="22"/>
                <w:szCs w:val="22"/>
                <w:shd w:fill="auto" w:val="clear"/>
                <w:vertAlign w:val="baseline"/>
              </w:rPr>
            </w:pPr>
            <w:r w:rsidDel="00000000" w:rsidR="00000000" w:rsidRPr="00000000">
              <w:rPr>
                <w:b w:val="1"/>
                <w:i w:val="0"/>
                <w:smallCaps w:val="0"/>
                <w:strike w:val="0"/>
                <w:sz w:val="22"/>
                <w:szCs w:val="22"/>
                <w:u w:val="none"/>
                <w:shd w:fill="auto" w:val="clear"/>
                <w:vertAlign w:val="baseline"/>
                <w:rtl w:val="0"/>
              </w:rPr>
              <w:t xml:space="preserve">Abel Benítez</w:t>
            </w:r>
          </w:p>
        </w:tc>
        <w:tc>
          <w:tcPr/>
          <w:p w:rsidR="00000000" w:rsidDel="00000000" w:rsidP="00000000" w:rsidRDefault="00000000" w:rsidRPr="00000000" w14:paraId="0000001B">
            <w:pPr>
              <w:jc w:val="both"/>
              <w:rPr>
                <w:b w:val="1"/>
              </w:rPr>
            </w:pPr>
            <w:r w:rsidDel="00000000" w:rsidR="00000000" w:rsidRPr="00000000">
              <w:rPr>
                <w:b w:val="1"/>
                <w:rtl w:val="0"/>
              </w:rPr>
              <w:t xml:space="preserve">Director Asuntos Corporativos BHP</w:t>
            </w:r>
          </w:p>
        </w:tc>
      </w:tr>
      <w:tr>
        <w:trPr>
          <w:cantSplit w:val="0"/>
          <w:tblHeader w:val="0"/>
        </w:trPr>
        <w:tc>
          <w:tcPr/>
          <w:p w:rsidR="00000000" w:rsidDel="00000000" w:rsidP="00000000" w:rsidRDefault="00000000" w:rsidRPr="00000000" w14:paraId="0000001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360" w:right="0" w:hanging="360"/>
              <w:jc w:val="both"/>
              <w:rPr>
                <w:b w:val="1"/>
                <w:i w:val="0"/>
                <w:smallCaps w:val="0"/>
                <w:strike w:val="0"/>
                <w:sz w:val="22"/>
                <w:szCs w:val="22"/>
                <w:shd w:fill="auto" w:val="clear"/>
                <w:vertAlign w:val="baseline"/>
              </w:rPr>
            </w:pPr>
            <w:r w:rsidDel="00000000" w:rsidR="00000000" w:rsidRPr="00000000">
              <w:rPr>
                <w:b w:val="1"/>
                <w:i w:val="0"/>
                <w:smallCaps w:val="0"/>
                <w:strike w:val="0"/>
                <w:sz w:val="22"/>
                <w:szCs w:val="22"/>
                <w:u w:val="none"/>
                <w:shd w:fill="auto" w:val="clear"/>
                <w:vertAlign w:val="baseline"/>
                <w:rtl w:val="0"/>
              </w:rPr>
              <w:t xml:space="preserve">Felipe Alveal</w:t>
            </w:r>
          </w:p>
        </w:tc>
        <w:tc>
          <w:tcPr/>
          <w:p w:rsidR="00000000" w:rsidDel="00000000" w:rsidP="00000000" w:rsidRDefault="00000000" w:rsidRPr="00000000" w14:paraId="0000001D">
            <w:pPr>
              <w:jc w:val="both"/>
              <w:rPr>
                <w:b w:val="1"/>
              </w:rPr>
            </w:pPr>
            <w:r w:rsidDel="00000000" w:rsidR="00000000" w:rsidRPr="00000000">
              <w:rPr>
                <w:b w:val="1"/>
                <w:rtl w:val="0"/>
              </w:rPr>
              <w:t xml:space="preserve">Gerente Asuntos Públicos AMSA</w:t>
            </w:r>
          </w:p>
        </w:tc>
      </w:tr>
      <w:tr>
        <w:trPr>
          <w:cantSplit w:val="0"/>
          <w:trHeight w:val="434.81526692708337" w:hRule="atLeast"/>
          <w:tblHeader w:val="0"/>
        </w:trPr>
        <w:tc>
          <w:tcPr/>
          <w:p w:rsidR="00000000" w:rsidDel="00000000" w:rsidP="00000000" w:rsidRDefault="00000000" w:rsidRPr="00000000" w14:paraId="0000001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360" w:right="0" w:hanging="360"/>
              <w:jc w:val="both"/>
              <w:rPr>
                <w:b w:val="1"/>
                <w:i w:val="0"/>
                <w:smallCaps w:val="0"/>
                <w:strike w:val="0"/>
                <w:sz w:val="22"/>
                <w:szCs w:val="22"/>
                <w:shd w:fill="auto" w:val="clear"/>
                <w:vertAlign w:val="baseline"/>
              </w:rPr>
            </w:pPr>
            <w:r w:rsidDel="00000000" w:rsidR="00000000" w:rsidRPr="00000000">
              <w:rPr>
                <w:b w:val="1"/>
                <w:i w:val="0"/>
                <w:smallCaps w:val="0"/>
                <w:strike w:val="0"/>
                <w:sz w:val="22"/>
                <w:szCs w:val="22"/>
                <w:u w:val="none"/>
                <w:shd w:fill="auto" w:val="clear"/>
                <w:vertAlign w:val="baseline"/>
                <w:rtl w:val="0"/>
              </w:rPr>
              <w:t xml:space="preserve">Germana González</w:t>
            </w:r>
          </w:p>
        </w:tc>
        <w:tc>
          <w:tcPr/>
          <w:p w:rsidR="00000000" w:rsidDel="00000000" w:rsidP="00000000" w:rsidRDefault="00000000" w:rsidRPr="00000000" w14:paraId="0000001F">
            <w:pPr>
              <w:jc w:val="both"/>
              <w:rPr>
                <w:b w:val="1"/>
              </w:rPr>
            </w:pPr>
            <w:r w:rsidDel="00000000" w:rsidR="00000000" w:rsidRPr="00000000">
              <w:rPr>
                <w:b w:val="1"/>
                <w:rtl w:val="0"/>
              </w:rPr>
              <w:t xml:space="preserve">Subgerente Asuntos Públicos SQM Litio</w:t>
            </w:r>
          </w:p>
        </w:tc>
      </w:tr>
      <w:tr>
        <w:trPr>
          <w:cantSplit w:val="0"/>
          <w:tblHeader w:val="0"/>
        </w:trPr>
        <w:tc>
          <w:tcPr/>
          <w:p w:rsidR="00000000" w:rsidDel="00000000" w:rsidP="00000000" w:rsidRDefault="00000000" w:rsidRPr="00000000" w14:paraId="0000002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360" w:right="0"/>
              <w:jc w:val="both"/>
              <w:rPr>
                <w:b w:val="1"/>
                <w:i w:val="0"/>
                <w:smallCaps w:val="0"/>
                <w:strike w:val="0"/>
                <w:sz w:val="22"/>
                <w:szCs w:val="22"/>
                <w:u w:val="none"/>
                <w:shd w:fill="auto" w:val="clear"/>
                <w:vertAlign w:val="baseline"/>
              </w:rPr>
            </w:pPr>
            <w:r w:rsidDel="00000000" w:rsidR="00000000" w:rsidRPr="00000000">
              <w:rPr>
                <w:b w:val="1"/>
                <w:rtl w:val="0"/>
              </w:rPr>
              <w:t xml:space="preserve">José Robles</w:t>
            </w:r>
            <w:r w:rsidDel="00000000" w:rsidR="00000000" w:rsidRPr="00000000">
              <w:rPr>
                <w:rtl w:val="0"/>
              </w:rPr>
            </w:r>
          </w:p>
        </w:tc>
        <w:tc>
          <w:tcPr/>
          <w:p w:rsidR="00000000" w:rsidDel="00000000" w:rsidP="00000000" w:rsidRDefault="00000000" w:rsidRPr="00000000" w14:paraId="00000021">
            <w:pPr>
              <w:jc w:val="both"/>
              <w:rPr>
                <w:b w:val="1"/>
              </w:rPr>
            </w:pPr>
            <w:r w:rsidDel="00000000" w:rsidR="00000000" w:rsidRPr="00000000">
              <w:rPr>
                <w:b w:val="1"/>
                <w:rtl w:val="0"/>
              </w:rPr>
              <w:t xml:space="preserve">Subgerente Relaciones Comunitarias SQM Yodo</w:t>
            </w:r>
          </w:p>
        </w:tc>
      </w:tr>
      <w:tr>
        <w:trPr>
          <w:cantSplit w:val="0"/>
          <w:tblHeader w:val="0"/>
        </w:trPr>
        <w:tc>
          <w:tcPr/>
          <w:p w:rsidR="00000000" w:rsidDel="00000000" w:rsidP="00000000" w:rsidRDefault="00000000" w:rsidRPr="00000000" w14:paraId="0000002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360" w:right="0"/>
              <w:jc w:val="both"/>
              <w:rPr>
                <w:b w:val="1"/>
                <w:i w:val="0"/>
                <w:smallCaps w:val="0"/>
                <w:strike w:val="0"/>
                <w:sz w:val="22"/>
                <w:szCs w:val="22"/>
                <w:u w:val="none"/>
                <w:shd w:fill="auto" w:val="clear"/>
                <w:vertAlign w:val="baseline"/>
              </w:rPr>
            </w:pPr>
            <w:r w:rsidDel="00000000" w:rsidR="00000000" w:rsidRPr="00000000">
              <w:rPr>
                <w:b w:val="1"/>
                <w:rtl w:val="0"/>
              </w:rPr>
              <w:t xml:space="preserve">Gloria Cartagena</w:t>
            </w:r>
            <w:r w:rsidDel="00000000" w:rsidR="00000000" w:rsidRPr="00000000">
              <w:rPr>
                <w:rtl w:val="0"/>
              </w:rPr>
            </w:r>
          </w:p>
        </w:tc>
        <w:tc>
          <w:tcPr/>
          <w:p w:rsidR="00000000" w:rsidDel="00000000" w:rsidP="00000000" w:rsidRDefault="00000000" w:rsidRPr="00000000" w14:paraId="00000023">
            <w:pPr>
              <w:jc w:val="both"/>
              <w:rPr>
                <w:b w:val="1"/>
              </w:rPr>
            </w:pPr>
            <w:r w:rsidDel="00000000" w:rsidR="00000000" w:rsidRPr="00000000">
              <w:rPr>
                <w:b w:val="1"/>
                <w:rtl w:val="0"/>
              </w:rPr>
              <w:t xml:space="preserve">Jefa de Asuntos Públicos SQM Yodo</w:t>
            </w:r>
          </w:p>
        </w:tc>
      </w:tr>
      <w:tr>
        <w:trPr>
          <w:cantSplit w:val="0"/>
          <w:tblHeader w:val="0"/>
        </w:trPr>
        <w:tc>
          <w:tcPr/>
          <w:p w:rsidR="00000000" w:rsidDel="00000000" w:rsidP="00000000" w:rsidRDefault="00000000" w:rsidRPr="00000000" w14:paraId="0000002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360" w:right="0"/>
              <w:jc w:val="both"/>
              <w:rPr>
                <w:b w:val="1"/>
                <w:i w:val="0"/>
                <w:smallCaps w:val="0"/>
                <w:strike w:val="0"/>
                <w:sz w:val="22"/>
                <w:szCs w:val="22"/>
                <w:u w:val="none"/>
                <w:shd w:fill="auto" w:val="clear"/>
                <w:vertAlign w:val="baseline"/>
              </w:rPr>
            </w:pPr>
            <w:r w:rsidDel="00000000" w:rsidR="00000000" w:rsidRPr="00000000">
              <w:rPr>
                <w:b w:val="1"/>
                <w:rtl w:val="0"/>
              </w:rPr>
              <w:t xml:space="preserve">Juan González</w:t>
            </w:r>
            <w:r w:rsidDel="00000000" w:rsidR="00000000" w:rsidRPr="00000000">
              <w:rPr>
                <w:rtl w:val="0"/>
              </w:rPr>
            </w:r>
          </w:p>
        </w:tc>
        <w:tc>
          <w:tcPr/>
          <w:p w:rsidR="00000000" w:rsidDel="00000000" w:rsidP="00000000" w:rsidRDefault="00000000" w:rsidRPr="00000000" w14:paraId="00000025">
            <w:pPr>
              <w:jc w:val="both"/>
              <w:rPr>
                <w:b w:val="1"/>
              </w:rPr>
            </w:pPr>
            <w:r w:rsidDel="00000000" w:rsidR="00000000" w:rsidRPr="00000000">
              <w:rPr>
                <w:b w:val="1"/>
                <w:rtl w:val="0"/>
              </w:rPr>
              <w:t xml:space="preserve">Representante Cosoc GORE</w:t>
            </w:r>
          </w:p>
        </w:tc>
      </w:tr>
      <w:tr>
        <w:trPr>
          <w:cantSplit w:val="0"/>
          <w:tblHeader w:val="0"/>
        </w:trPr>
        <w:tc>
          <w:tcPr/>
          <w:p w:rsidR="00000000" w:rsidDel="00000000" w:rsidP="00000000" w:rsidRDefault="00000000" w:rsidRPr="00000000" w14:paraId="0000002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360" w:right="0" w:hanging="360"/>
              <w:jc w:val="both"/>
              <w:rPr>
                <w:b w:val="1"/>
                <w:i w:val="0"/>
                <w:smallCaps w:val="0"/>
                <w:strike w:val="0"/>
                <w:sz w:val="22"/>
                <w:szCs w:val="22"/>
                <w:shd w:fill="auto" w:val="clear"/>
                <w:vertAlign w:val="baseline"/>
              </w:rPr>
            </w:pPr>
            <w:r w:rsidDel="00000000" w:rsidR="00000000" w:rsidRPr="00000000">
              <w:rPr>
                <w:b w:val="1"/>
                <w:i w:val="0"/>
                <w:smallCaps w:val="0"/>
                <w:strike w:val="0"/>
                <w:sz w:val="22"/>
                <w:szCs w:val="22"/>
                <w:u w:val="none"/>
                <w:shd w:fill="auto" w:val="clear"/>
                <w:vertAlign w:val="baseline"/>
                <w:rtl w:val="0"/>
              </w:rPr>
              <w:t xml:space="preserve">Orlando Gahona</w:t>
            </w:r>
          </w:p>
        </w:tc>
        <w:tc>
          <w:tcPr/>
          <w:p w:rsidR="00000000" w:rsidDel="00000000" w:rsidP="00000000" w:rsidRDefault="00000000" w:rsidRPr="00000000" w14:paraId="00000027">
            <w:pPr>
              <w:jc w:val="both"/>
              <w:rPr>
                <w:b w:val="1"/>
              </w:rPr>
            </w:pPr>
            <w:r w:rsidDel="00000000" w:rsidR="00000000" w:rsidRPr="00000000">
              <w:rPr>
                <w:b w:val="1"/>
                <w:rtl w:val="0"/>
              </w:rPr>
              <w:t xml:space="preserve">Gerente General Clúster Minero, secretario técnico</w:t>
            </w:r>
          </w:p>
        </w:tc>
      </w:tr>
      <w:tr>
        <w:trPr>
          <w:cantSplit w:val="0"/>
          <w:tblHeader w:val="0"/>
        </w:trPr>
        <w:tc>
          <w:tcPr/>
          <w:p w:rsidR="00000000" w:rsidDel="00000000" w:rsidP="00000000" w:rsidRDefault="00000000" w:rsidRPr="00000000" w14:paraId="0000002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360" w:right="0" w:hanging="360"/>
              <w:jc w:val="both"/>
              <w:rPr>
                <w:b w:val="1"/>
                <w:i w:val="0"/>
                <w:smallCaps w:val="0"/>
                <w:strike w:val="0"/>
                <w:sz w:val="22"/>
                <w:szCs w:val="22"/>
                <w:shd w:fill="auto" w:val="clear"/>
                <w:vertAlign w:val="baseline"/>
              </w:rPr>
            </w:pPr>
            <w:r w:rsidDel="00000000" w:rsidR="00000000" w:rsidRPr="00000000">
              <w:rPr>
                <w:b w:val="1"/>
                <w:i w:val="0"/>
                <w:smallCaps w:val="0"/>
                <w:strike w:val="0"/>
                <w:sz w:val="22"/>
                <w:szCs w:val="22"/>
                <w:u w:val="none"/>
                <w:shd w:fill="auto" w:val="clear"/>
                <w:vertAlign w:val="baseline"/>
                <w:rtl w:val="0"/>
              </w:rPr>
              <w:t xml:space="preserve">Mercedes Alvarez</w:t>
            </w:r>
          </w:p>
        </w:tc>
        <w:tc>
          <w:tcPr/>
          <w:p w:rsidR="00000000" w:rsidDel="00000000" w:rsidP="00000000" w:rsidRDefault="00000000" w:rsidRPr="00000000" w14:paraId="00000029">
            <w:pPr>
              <w:jc w:val="both"/>
              <w:rPr>
                <w:b w:val="1"/>
              </w:rPr>
            </w:pPr>
            <w:r w:rsidDel="00000000" w:rsidR="00000000" w:rsidRPr="00000000">
              <w:rPr>
                <w:b w:val="1"/>
                <w:rtl w:val="0"/>
              </w:rPr>
              <w:t xml:space="preserve">Secretaria Ejecutiva</w:t>
            </w:r>
          </w:p>
        </w:tc>
      </w:tr>
      <w:tr>
        <w:trPr>
          <w:cantSplit w:val="0"/>
          <w:tblHeader w:val="0"/>
        </w:trPr>
        <w:tc>
          <w:tcPr/>
          <w:p w:rsidR="00000000" w:rsidDel="00000000" w:rsidP="00000000" w:rsidRDefault="00000000" w:rsidRPr="00000000" w14:paraId="0000002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360" w:right="0"/>
              <w:jc w:val="both"/>
              <w:rPr>
                <w:b w:val="1"/>
                <w:i w:val="0"/>
                <w:smallCaps w:val="0"/>
                <w:strike w:val="0"/>
                <w:sz w:val="22"/>
                <w:szCs w:val="22"/>
                <w:u w:val="none"/>
                <w:shd w:fill="auto" w:val="clear"/>
                <w:vertAlign w:val="baseline"/>
              </w:rPr>
            </w:pPr>
            <w:r w:rsidDel="00000000" w:rsidR="00000000" w:rsidRPr="00000000">
              <w:rPr>
                <w:b w:val="1"/>
                <w:rtl w:val="0"/>
              </w:rPr>
              <w:t xml:space="preserve">Gabriela Gómez</w:t>
            </w:r>
            <w:r w:rsidDel="00000000" w:rsidR="00000000" w:rsidRPr="00000000">
              <w:rPr>
                <w:rtl w:val="0"/>
              </w:rPr>
            </w:r>
          </w:p>
        </w:tc>
        <w:tc>
          <w:tcPr/>
          <w:p w:rsidR="00000000" w:rsidDel="00000000" w:rsidP="00000000" w:rsidRDefault="00000000" w:rsidRPr="00000000" w14:paraId="0000002B">
            <w:pPr>
              <w:jc w:val="both"/>
              <w:rPr>
                <w:b w:val="1"/>
              </w:rPr>
            </w:pPr>
            <w:r w:rsidDel="00000000" w:rsidR="00000000" w:rsidRPr="00000000">
              <w:rPr>
                <w:b w:val="1"/>
                <w:rtl w:val="0"/>
              </w:rPr>
              <w:t xml:space="preserve">Profesional Gobierno Regional </w:t>
            </w:r>
          </w:p>
        </w:tc>
      </w:tr>
    </w:tbl>
    <w:p w:rsidR="00000000" w:rsidDel="00000000" w:rsidP="00000000" w:rsidRDefault="00000000" w:rsidRPr="00000000" w14:paraId="0000002C">
      <w:pPr>
        <w:spacing w:after="0" w:before="240" w:lineRule="auto"/>
        <w:jc w:val="both"/>
        <w:rPr>
          <w:b w:val="1"/>
          <w:color w:val="ff0000"/>
        </w:rPr>
      </w:pPr>
      <w:r w:rsidDel="00000000" w:rsidR="00000000" w:rsidRPr="00000000">
        <w:rPr>
          <w:b w:val="1"/>
          <w:color w:val="ff0000"/>
          <w:rtl w:val="0"/>
        </w:rPr>
        <w:t xml:space="preserve">Se excusan: Directora Académica CFT Calama.</w:t>
      </w:r>
    </w:p>
    <w:p w:rsidR="00000000" w:rsidDel="00000000" w:rsidP="00000000" w:rsidRDefault="00000000" w:rsidRPr="00000000" w14:paraId="0000002D">
      <w:pPr>
        <w:jc w:val="both"/>
        <w:rPr>
          <w:b w:val="1"/>
          <w:color w:val="ff0000"/>
        </w:rPr>
      </w:pPr>
      <w:r w:rsidDel="00000000" w:rsidR="00000000" w:rsidRPr="00000000">
        <w:rPr>
          <w:b w:val="1"/>
          <w:color w:val="ff0000"/>
          <w:rtl w:val="0"/>
        </w:rPr>
        <w:t xml:space="preserve">Invitados: Jorge Maturana, Presidente CCHC</w:t>
      </w:r>
    </w:p>
    <w:p w:rsidR="00000000" w:rsidDel="00000000" w:rsidP="00000000" w:rsidRDefault="00000000" w:rsidRPr="00000000" w14:paraId="0000002E">
      <w:pPr>
        <w:shd w:fill="d9e2f3" w:val="clear"/>
        <w:ind w:left="1416" w:hanging="1416"/>
        <w:jc w:val="both"/>
        <w:rPr>
          <w:b w:val="1"/>
        </w:rPr>
      </w:pPr>
      <w:r w:rsidDel="00000000" w:rsidR="00000000" w:rsidRPr="00000000">
        <w:rPr>
          <w:b w:val="1"/>
          <w:rtl w:val="0"/>
        </w:rPr>
        <w:t xml:space="preserve">TABLA DE LA SESIÓN:  </w:t>
      </w:r>
    </w:p>
    <w:p w:rsidR="00000000" w:rsidDel="00000000" w:rsidP="00000000" w:rsidRDefault="00000000" w:rsidRPr="00000000" w14:paraId="0000002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360" w:right="0" w:hanging="360"/>
        <w:jc w:val="both"/>
        <w:rPr>
          <w:rFonts w:ascii="Calibri" w:cs="Calibri" w:eastAsia="Calibri" w:hAnsi="Calibri"/>
          <w:b w:val="0"/>
          <w:i w:val="0"/>
          <w:smallCaps w:val="0"/>
          <w:strike w:val="0"/>
          <w:color w:val="000000"/>
          <w:sz w:val="22"/>
          <w:szCs w:val="22"/>
          <w:u w:val="none"/>
          <w:shd w:fill="auto" w:val="clear"/>
          <w:vertAlign w:val="baseline"/>
        </w:rPr>
      </w:pPr>
      <w:bookmarkStart w:colFirst="0" w:colLast="0" w:name="_heading=h.gjdgxs" w:id="0"/>
      <w:bookmarkEnd w:id="0"/>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Palabras de Bienvenida</w:t>
      </w:r>
    </w:p>
    <w:p w:rsidR="00000000" w:rsidDel="00000000" w:rsidP="00000000" w:rsidRDefault="00000000" w:rsidRPr="00000000" w14:paraId="0000003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36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Aprobación Acta Sesi</w:t>
      </w:r>
      <w:r w:rsidDel="00000000" w:rsidR="00000000" w:rsidRPr="00000000">
        <w:rPr>
          <w:rtl w:val="0"/>
        </w:rPr>
        <w:t xml:space="preserve">ón</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anterior</w:t>
      </w:r>
      <w:r w:rsidDel="00000000" w:rsidR="00000000" w:rsidRPr="00000000">
        <w:rPr>
          <w:rtl w:val="0"/>
        </w:rPr>
      </w:r>
    </w:p>
    <w:p w:rsidR="00000000" w:rsidDel="00000000" w:rsidP="00000000" w:rsidRDefault="00000000" w:rsidRPr="00000000" w14:paraId="0000003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36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t xml:space="preserve">Desafíos EMRA y presentación Mercedes Álvarez</w:t>
      </w:r>
      <w:r w:rsidDel="00000000" w:rsidR="00000000" w:rsidRPr="00000000">
        <w:rPr>
          <w:rtl w:val="0"/>
        </w:rPr>
      </w:r>
    </w:p>
    <w:p w:rsidR="00000000" w:rsidDel="00000000" w:rsidP="00000000" w:rsidRDefault="00000000" w:rsidRPr="00000000" w14:paraId="0000003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360" w:right="0" w:hanging="360"/>
        <w:jc w:val="both"/>
        <w:rPr>
          <w:rFonts w:ascii="Calibri" w:cs="Calibri" w:eastAsia="Calibri" w:hAnsi="Calibri"/>
          <w:b w:val="0"/>
          <w:i w:val="0"/>
          <w:smallCaps w:val="0"/>
          <w:strike w:val="0"/>
          <w:color w:val="000000"/>
          <w:sz w:val="22"/>
          <w:szCs w:val="22"/>
          <w:u w:val="none"/>
          <w:shd w:fill="auto" w:val="clear"/>
          <w:vertAlign w:val="baseline"/>
        </w:rPr>
      </w:pPr>
      <w:bookmarkStart w:colFirst="0" w:colLast="0" w:name="_heading=h.1fob9te" w:id="1"/>
      <w:bookmarkEnd w:id="1"/>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Reporte avance </w:t>
      </w:r>
      <w:r w:rsidDel="00000000" w:rsidR="00000000" w:rsidRPr="00000000">
        <w:rPr>
          <w:rtl w:val="0"/>
        </w:rPr>
        <w:t xml:space="preserve">Comité Técnico</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3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36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Varios.</w:t>
      </w:r>
    </w:p>
    <w:p w:rsidR="00000000" w:rsidDel="00000000" w:rsidP="00000000" w:rsidRDefault="00000000" w:rsidRPr="00000000" w14:paraId="00000034">
      <w:pPr>
        <w:shd w:fill="d9e2f3" w:val="clear"/>
        <w:jc w:val="both"/>
        <w:rPr>
          <w:b w:val="1"/>
        </w:rPr>
      </w:pPr>
      <w:r w:rsidDel="00000000" w:rsidR="00000000" w:rsidRPr="00000000">
        <w:rPr>
          <w:b w:val="1"/>
          <w:rtl w:val="0"/>
        </w:rPr>
        <w:t xml:space="preserve">DESARROLLO DE LA SESIÓN:</w:t>
      </w:r>
    </w:p>
    <w:p w:rsidR="00000000" w:rsidDel="00000000" w:rsidP="00000000" w:rsidRDefault="00000000" w:rsidRPr="00000000" w14:paraId="00000035">
      <w:pPr>
        <w:jc w:val="both"/>
        <w:rPr>
          <w:b w:val="1"/>
        </w:rPr>
      </w:pPr>
      <w:r w:rsidDel="00000000" w:rsidR="00000000" w:rsidRPr="00000000">
        <w:rPr>
          <w:b w:val="1"/>
          <w:rtl w:val="0"/>
        </w:rPr>
        <w:t xml:space="preserve">Punto 1: Palabras de Bienvenida</w:t>
      </w:r>
    </w:p>
    <w:p w:rsidR="00000000" w:rsidDel="00000000" w:rsidP="00000000" w:rsidRDefault="00000000" w:rsidRPr="00000000" w14:paraId="00000036">
      <w:pPr>
        <w:jc w:val="both"/>
        <w:rPr/>
      </w:pPr>
      <w:r w:rsidDel="00000000" w:rsidR="00000000" w:rsidRPr="00000000">
        <w:rPr>
          <w:rtl w:val="0"/>
        </w:rPr>
        <w:t xml:space="preserve">Entrega las palabras de bienvenida el Sr. Gobernador Don Ricardo Díaz a todos los presentes. Posteriormente indica la importancia de la EMRA y otros temas de la región como H2V y Corredor Bioceánico. Además, solicita mejorar el tema comunicacional de la EMRA, dándole mayor prioridad a este último punto.</w:t>
      </w:r>
    </w:p>
    <w:p w:rsidR="00000000" w:rsidDel="00000000" w:rsidP="00000000" w:rsidRDefault="00000000" w:rsidRPr="00000000" w14:paraId="00000037">
      <w:pPr>
        <w:jc w:val="both"/>
        <w:rPr/>
      </w:pPr>
      <w:r w:rsidDel="00000000" w:rsidR="00000000" w:rsidRPr="00000000">
        <w:rPr>
          <w:b w:val="1"/>
          <w:rtl w:val="0"/>
        </w:rPr>
        <w:t xml:space="preserve">Punto 2: Aprobación Acta Sesión 4</w:t>
      </w:r>
      <w:r w:rsidDel="00000000" w:rsidR="00000000" w:rsidRPr="00000000">
        <w:rPr>
          <w:rtl w:val="0"/>
        </w:rPr>
      </w:r>
    </w:p>
    <w:p w:rsidR="00000000" w:rsidDel="00000000" w:rsidP="00000000" w:rsidRDefault="00000000" w:rsidRPr="00000000" w14:paraId="00000038">
      <w:pPr>
        <w:jc w:val="both"/>
        <w:rPr/>
      </w:pPr>
      <w:r w:rsidDel="00000000" w:rsidR="00000000" w:rsidRPr="00000000">
        <w:rPr>
          <w:rtl w:val="0"/>
        </w:rPr>
        <w:t xml:space="preserve">El Señor Gobernador le cede la palabra a Mercedes Álvarez, quien informa que el acta anterior se envió por correo electrónico, consultando si hay observaciones. No se generan observaciones y se aprueba el acta anterior.</w:t>
      </w:r>
    </w:p>
    <w:p w:rsidR="00000000" w:rsidDel="00000000" w:rsidP="00000000" w:rsidRDefault="00000000" w:rsidRPr="00000000" w14:paraId="00000039">
      <w:pPr>
        <w:jc w:val="both"/>
        <w:rPr/>
      </w:pPr>
      <w:r w:rsidDel="00000000" w:rsidR="00000000" w:rsidRPr="00000000">
        <w:rPr>
          <w:b w:val="1"/>
          <w:rtl w:val="0"/>
        </w:rPr>
        <w:t xml:space="preserve">Punto 3: Desafíos EMRA</w:t>
      </w:r>
      <w:r w:rsidDel="00000000" w:rsidR="00000000" w:rsidRPr="00000000">
        <w:rPr>
          <w:rtl w:val="0"/>
        </w:rPr>
      </w:r>
    </w:p>
    <w:p w:rsidR="00000000" w:rsidDel="00000000" w:rsidP="00000000" w:rsidRDefault="00000000" w:rsidRPr="00000000" w14:paraId="0000003A">
      <w:pPr>
        <w:jc w:val="both"/>
        <w:rPr/>
      </w:pPr>
      <w:r w:rsidDel="00000000" w:rsidR="00000000" w:rsidRPr="00000000">
        <w:rPr>
          <w:rtl w:val="0"/>
        </w:rPr>
        <w:t xml:space="preserve">Se presentan y comentan los principales desafíos de la EMRA, Empleo, Empleo Femenino, Compromisos Ambientales, Vinculación con la industria, Emprendedores Locales, Formación de Capital Humano, Compromisos de Servicios Públicos para mejorar la permisología con foco en el Servicio de Salud y Bienes Nacionales. Otro punto importante es mejorar la articulación y trabajo de las comisiones desde su funcionamiento.</w:t>
      </w:r>
    </w:p>
    <w:p w:rsidR="00000000" w:rsidDel="00000000" w:rsidP="00000000" w:rsidRDefault="00000000" w:rsidRPr="00000000" w14:paraId="0000003B">
      <w:pPr>
        <w:jc w:val="both"/>
        <w:rPr/>
      </w:pPr>
      <w:r w:rsidDel="00000000" w:rsidR="00000000" w:rsidRPr="00000000">
        <w:rPr>
          <w:rtl w:val="0"/>
        </w:rPr>
        <w:t xml:space="preserve">El Señor Gobernador solicita reunión con los Alcaldes y Concejales para ir articulando la EMRA e ir viendo las iniciativas. Además, se informa sobre la nueva Corporación Regional del GORE y también se solicita reunión con el Consejo Minero en Santiago o en la Región.</w:t>
      </w:r>
    </w:p>
    <w:p w:rsidR="00000000" w:rsidDel="00000000" w:rsidP="00000000" w:rsidRDefault="00000000" w:rsidRPr="00000000" w14:paraId="0000003C">
      <w:pPr>
        <w:jc w:val="both"/>
        <w:rPr/>
      </w:pPr>
      <w:r w:rsidDel="00000000" w:rsidR="00000000" w:rsidRPr="00000000">
        <w:rPr>
          <w:rtl w:val="0"/>
        </w:rPr>
        <w:t xml:space="preserve">Se enfatiza en mejorar el tema comunicacional de forma urgente.</w:t>
      </w:r>
    </w:p>
    <w:p w:rsidR="00000000" w:rsidDel="00000000" w:rsidP="00000000" w:rsidRDefault="00000000" w:rsidRPr="00000000" w14:paraId="0000003D">
      <w:pPr>
        <w:jc w:val="both"/>
        <w:rPr/>
      </w:pPr>
      <w:r w:rsidDel="00000000" w:rsidR="00000000" w:rsidRPr="00000000">
        <w:rPr>
          <w:rtl w:val="0"/>
        </w:rPr>
        <w:t xml:space="preserve">Abel Benitez, solicita revisar los proyectos e iniciativas de corto plazo para dar realce al tema comunicacional.</w:t>
      </w:r>
    </w:p>
    <w:p w:rsidR="00000000" w:rsidDel="00000000" w:rsidP="00000000" w:rsidRDefault="00000000" w:rsidRPr="00000000" w14:paraId="0000003E">
      <w:pPr>
        <w:jc w:val="both"/>
        <w:rPr/>
      </w:pPr>
      <w:r w:rsidDel="00000000" w:rsidR="00000000" w:rsidRPr="00000000">
        <w:rPr>
          <w:rtl w:val="0"/>
        </w:rPr>
        <w:t xml:space="preserve">Sandra Pastenes, realiza una reflexión sobre cómo se percibe el ciclo positivo del cobre y cómo éste afecta o mejora la EMRA, existen fondos del litio que tiene el Gore, pero hay que mejorar la distribución a las comunas que por ley no reciben ese fondo.</w:t>
      </w:r>
    </w:p>
    <w:p w:rsidR="00000000" w:rsidDel="00000000" w:rsidP="00000000" w:rsidRDefault="00000000" w:rsidRPr="00000000" w14:paraId="0000003F">
      <w:pPr>
        <w:jc w:val="both"/>
        <w:rPr/>
      </w:pPr>
      <w:r w:rsidDel="00000000" w:rsidR="00000000" w:rsidRPr="00000000">
        <w:rPr>
          <w:rtl w:val="0"/>
        </w:rPr>
        <w:t xml:space="preserve">Germana González, indica que se debe fortalecer la EMRA, respaldar acuerdo SQM y CODELCO, dar a conocer los proyectos de diseño de postas rurales, por ejemplo. Además, indica que la minería tiene áreas de influencia distintas que se pueden articular por medio de la Corporación Clúster Minero.</w:t>
      </w:r>
    </w:p>
    <w:p w:rsidR="00000000" w:rsidDel="00000000" w:rsidP="00000000" w:rsidRDefault="00000000" w:rsidRPr="00000000" w14:paraId="00000040">
      <w:pPr>
        <w:jc w:val="both"/>
        <w:rPr/>
      </w:pPr>
      <w:r w:rsidDel="00000000" w:rsidR="00000000" w:rsidRPr="00000000">
        <w:rPr>
          <w:rtl w:val="0"/>
        </w:rPr>
        <w:t xml:space="preserve">El Señor Gobernador, indica que Gabriela Gómez</w:t>
      </w:r>
      <w:r w:rsidDel="00000000" w:rsidR="00000000" w:rsidRPr="00000000">
        <w:rPr>
          <w:color w:val="ff0000"/>
          <w:rtl w:val="0"/>
        </w:rPr>
        <w:t xml:space="preserve"> </w:t>
      </w:r>
      <w:r w:rsidDel="00000000" w:rsidR="00000000" w:rsidRPr="00000000">
        <w:rPr>
          <w:rtl w:val="0"/>
        </w:rPr>
        <w:t xml:space="preserve">asume como Secretaria </w:t>
      </w:r>
      <w:r w:rsidDel="00000000" w:rsidR="00000000" w:rsidRPr="00000000">
        <w:rPr>
          <w:rtl w:val="0"/>
        </w:rPr>
        <w:t xml:space="preserve">Ejecutiva de la EMRA.</w:t>
      </w:r>
    </w:p>
    <w:p w:rsidR="00000000" w:rsidDel="00000000" w:rsidP="00000000" w:rsidRDefault="00000000" w:rsidRPr="00000000" w14:paraId="00000041">
      <w:pPr>
        <w:jc w:val="both"/>
        <w:rPr/>
      </w:pPr>
      <w:r w:rsidDel="00000000" w:rsidR="00000000" w:rsidRPr="00000000">
        <w:rPr>
          <w:rtl w:val="0"/>
        </w:rPr>
        <w:t xml:space="preserve">Gabriela Gómez, indica que hay que dar a conocer a la comunidad la EMRA y realizar seguimiento a los 19 acuerdos transversales.</w:t>
      </w:r>
    </w:p>
    <w:p w:rsidR="00000000" w:rsidDel="00000000" w:rsidP="00000000" w:rsidRDefault="00000000" w:rsidRPr="00000000" w14:paraId="00000042">
      <w:pPr>
        <w:jc w:val="both"/>
        <w:rPr/>
      </w:pPr>
      <w:r w:rsidDel="00000000" w:rsidR="00000000" w:rsidRPr="00000000">
        <w:rPr>
          <w:rtl w:val="0"/>
        </w:rPr>
        <w:t xml:space="preserve">Mercedes Álvarez, expone sobre el Plan de Reforzamiento de Servicios Públicos y que corresponde al OE4, el que incluye permisos ambientales y permisos críticos, integración de 26 nuevos funcionarios al 2024 y 67 para el 2025, financiamiento en Servicio Salud y Bienes Nacionales. Esto alcanza una inversión de M$1.817.- en 13 meses.</w:t>
      </w:r>
    </w:p>
    <w:p w:rsidR="00000000" w:rsidDel="00000000" w:rsidP="00000000" w:rsidRDefault="00000000" w:rsidRPr="00000000" w14:paraId="00000043">
      <w:pPr>
        <w:jc w:val="both"/>
        <w:rPr/>
      </w:pPr>
      <w:r w:rsidDel="00000000" w:rsidR="00000000" w:rsidRPr="00000000">
        <w:rPr>
          <w:rtl w:val="0"/>
        </w:rPr>
        <w:t xml:space="preserve">Convenio de Programación GORE - EPA, se dan a conocer los montos de financiamiento por EPA y GORE. Además, esto incluye el plan de urbanización del sector La Negra. Es por 5 años y considera 17 proyectos.</w:t>
      </w:r>
    </w:p>
    <w:p w:rsidR="00000000" w:rsidDel="00000000" w:rsidP="00000000" w:rsidRDefault="00000000" w:rsidRPr="00000000" w14:paraId="00000044">
      <w:pPr>
        <w:jc w:val="both"/>
        <w:rPr/>
      </w:pPr>
      <w:r w:rsidDel="00000000" w:rsidR="00000000" w:rsidRPr="00000000">
        <w:rPr>
          <w:rtl w:val="0"/>
        </w:rPr>
        <w:t xml:space="preserve">Germana González, consulta si existen KPIS comprometidos y métricas establecidas. Mercedes Álvarez, responde indicando que sí existen métricas y controles explicando el procedimiento de financiamiento.</w:t>
      </w:r>
    </w:p>
    <w:p w:rsidR="00000000" w:rsidDel="00000000" w:rsidP="00000000" w:rsidRDefault="00000000" w:rsidRPr="00000000" w14:paraId="00000045">
      <w:pPr>
        <w:jc w:val="both"/>
        <w:rPr/>
      </w:pPr>
      <w:r w:rsidDel="00000000" w:rsidR="00000000" w:rsidRPr="00000000">
        <w:rPr>
          <w:rtl w:val="0"/>
        </w:rPr>
        <w:t xml:space="preserve">Gabriela Gómez, explica cómo se articula la EMRA entre privados y servicios públicos, indicando la importancia del trabajo colaborativo.</w:t>
      </w:r>
    </w:p>
    <w:p w:rsidR="00000000" w:rsidDel="00000000" w:rsidP="00000000" w:rsidRDefault="00000000" w:rsidRPr="00000000" w14:paraId="00000046">
      <w:pPr>
        <w:jc w:val="both"/>
        <w:rPr/>
      </w:pPr>
      <w:r w:rsidDel="00000000" w:rsidR="00000000" w:rsidRPr="00000000">
        <w:rPr>
          <w:rtl w:val="0"/>
        </w:rPr>
        <w:t xml:space="preserve">Rodrigo Meriño, plantea la importancia de los proyectos EMRA y cómo estos deben impactar en el Plan de Reforzamiento de Servicios Públicos, trabajando en conjunto para levantar lo pendiente.</w:t>
      </w:r>
    </w:p>
    <w:p w:rsidR="00000000" w:rsidDel="00000000" w:rsidP="00000000" w:rsidRDefault="00000000" w:rsidRPr="00000000" w14:paraId="00000047">
      <w:pPr>
        <w:jc w:val="both"/>
        <w:rPr/>
      </w:pPr>
      <w:r w:rsidDel="00000000" w:rsidR="00000000" w:rsidRPr="00000000">
        <w:rPr>
          <w:rtl w:val="0"/>
        </w:rPr>
        <w:t xml:space="preserve">Mercedes Álvarez indica que existen controles para este piloto y que se estará monitoreando.</w:t>
      </w:r>
    </w:p>
    <w:p w:rsidR="00000000" w:rsidDel="00000000" w:rsidP="00000000" w:rsidRDefault="00000000" w:rsidRPr="00000000" w14:paraId="00000048">
      <w:pPr>
        <w:jc w:val="both"/>
        <w:rPr/>
      </w:pPr>
      <w:r w:rsidDel="00000000" w:rsidR="00000000" w:rsidRPr="00000000">
        <w:rPr>
          <w:b w:val="1"/>
          <w:rtl w:val="0"/>
        </w:rPr>
        <w:t xml:space="preserve">Punto 4: Avance Comité Técnico EMRA</w:t>
      </w:r>
      <w:r w:rsidDel="00000000" w:rsidR="00000000" w:rsidRPr="00000000">
        <w:rPr>
          <w:rtl w:val="0"/>
        </w:rPr>
      </w:r>
    </w:p>
    <w:p w:rsidR="00000000" w:rsidDel="00000000" w:rsidP="00000000" w:rsidRDefault="00000000" w:rsidRPr="00000000" w14:paraId="00000049">
      <w:pPr>
        <w:jc w:val="both"/>
        <w:rPr/>
      </w:pPr>
      <w:r w:rsidDel="00000000" w:rsidR="00000000" w:rsidRPr="00000000">
        <w:rPr>
          <w:rtl w:val="0"/>
        </w:rPr>
        <w:t xml:space="preserve">Presentación Orlando Gahona.</w:t>
      </w:r>
    </w:p>
    <w:p w:rsidR="00000000" w:rsidDel="00000000" w:rsidP="00000000" w:rsidRDefault="00000000" w:rsidRPr="00000000" w14:paraId="0000004A">
      <w:pPr>
        <w:jc w:val="both"/>
        <w:rPr/>
      </w:pPr>
      <w:r w:rsidDel="00000000" w:rsidR="00000000" w:rsidRPr="00000000">
        <w:rPr>
          <w:rtl w:val="0"/>
        </w:rPr>
        <w:t xml:space="preserve">Orlando Gahona, informa sobre la constitución de las comisiones, indicando sus Presidentes y Secretarios. Da a conocer el plan comunicacional que cuenta con 5 etapas, identificar las audiencias claves, definición de objetivos y mensajes claves, selección de canales y herramientas de comunicación, diseño y ejecución de estrategias de comunicación, evaluación y ajustes del plan, finalizando la presentación con la Carta Gantt. Se trabajará en vincular la página web EMRA, con las páginas de los principales actores del ecosistema regional.</w:t>
      </w:r>
    </w:p>
    <w:p w:rsidR="00000000" w:rsidDel="00000000" w:rsidP="00000000" w:rsidRDefault="00000000" w:rsidRPr="00000000" w14:paraId="0000004B">
      <w:pPr>
        <w:jc w:val="both"/>
        <w:rPr/>
      </w:pPr>
      <w:r w:rsidDel="00000000" w:rsidR="00000000" w:rsidRPr="00000000">
        <w:rPr>
          <w:rtl w:val="0"/>
        </w:rPr>
        <w:t xml:space="preserve">Indica que cada 3 meses, se medirá la efectividad de la propuesta.</w:t>
      </w:r>
    </w:p>
    <w:p w:rsidR="00000000" w:rsidDel="00000000" w:rsidP="00000000" w:rsidRDefault="00000000" w:rsidRPr="00000000" w14:paraId="0000004C">
      <w:pPr>
        <w:jc w:val="both"/>
        <w:rPr/>
      </w:pPr>
      <w:r w:rsidDel="00000000" w:rsidR="00000000" w:rsidRPr="00000000">
        <w:rPr>
          <w:rtl w:val="0"/>
        </w:rPr>
        <w:t xml:space="preserve">Cristian Rodríguez, indica que se debe fomentar la participación de los integrantes de los comités, consulta que cuánto cuesta el plan comunicacional, e indica que no hay que olvidar que la EMRA debe llegar a todo el territorio regional.</w:t>
      </w:r>
    </w:p>
    <w:p w:rsidR="00000000" w:rsidDel="00000000" w:rsidP="00000000" w:rsidRDefault="00000000" w:rsidRPr="00000000" w14:paraId="0000004D">
      <w:pPr>
        <w:jc w:val="both"/>
        <w:rPr/>
      </w:pPr>
      <w:r w:rsidDel="00000000" w:rsidR="00000000" w:rsidRPr="00000000">
        <w:rPr>
          <w:rtl w:val="0"/>
        </w:rPr>
        <w:t xml:space="preserve">Julio Cerna, comenta que también se debe llegar a los proveedores regionales y las empresas mineras que están bajo el alero de la Corporación Clúster Minero.</w:t>
      </w:r>
    </w:p>
    <w:p w:rsidR="00000000" w:rsidDel="00000000" w:rsidP="00000000" w:rsidRDefault="00000000" w:rsidRPr="00000000" w14:paraId="0000004E">
      <w:pPr>
        <w:jc w:val="both"/>
        <w:rPr/>
      </w:pPr>
      <w:r w:rsidDel="00000000" w:rsidR="00000000" w:rsidRPr="00000000">
        <w:rPr>
          <w:rtl w:val="0"/>
        </w:rPr>
        <w:t xml:space="preserve">El Señor Gobernador, solicita se explique el tema del financiamiento con mayor detalle. </w:t>
      </w:r>
    </w:p>
    <w:p w:rsidR="00000000" w:rsidDel="00000000" w:rsidP="00000000" w:rsidRDefault="00000000" w:rsidRPr="00000000" w14:paraId="0000004F">
      <w:pPr>
        <w:jc w:val="both"/>
        <w:rPr/>
      </w:pPr>
      <w:r w:rsidDel="00000000" w:rsidR="00000000" w:rsidRPr="00000000">
        <w:rPr>
          <w:rtl w:val="0"/>
        </w:rPr>
        <w:t xml:space="preserve">Orlando Gahona, responde las consultas de Cristian Rodríguez indicando que el plan comunicacional es a nivel regional. También, responde y aclara al Sr. Gobernador el financiamiento del plan comunicacional.</w:t>
      </w:r>
    </w:p>
    <w:p w:rsidR="00000000" w:rsidDel="00000000" w:rsidP="00000000" w:rsidRDefault="00000000" w:rsidRPr="00000000" w14:paraId="00000050">
      <w:pPr>
        <w:jc w:val="both"/>
        <w:rPr/>
      </w:pPr>
      <w:r w:rsidDel="00000000" w:rsidR="00000000" w:rsidRPr="00000000">
        <w:rPr>
          <w:b w:val="1"/>
          <w:rtl w:val="0"/>
        </w:rPr>
        <w:t xml:space="preserve">Punto 5: Varios.</w:t>
      </w:r>
      <w:r w:rsidDel="00000000" w:rsidR="00000000" w:rsidRPr="00000000">
        <w:rPr>
          <w:rtl w:val="0"/>
        </w:rPr>
      </w:r>
    </w:p>
    <w:p w:rsidR="00000000" w:rsidDel="00000000" w:rsidP="00000000" w:rsidRDefault="00000000" w:rsidRPr="00000000" w14:paraId="00000051">
      <w:pPr>
        <w:jc w:val="both"/>
        <w:rPr/>
      </w:pPr>
      <w:r w:rsidDel="00000000" w:rsidR="00000000" w:rsidRPr="00000000">
        <w:rPr>
          <w:rtl w:val="0"/>
        </w:rPr>
        <w:t xml:space="preserve">Se comenta sobre la posibilidad de integrar a SQM Yodo Nutrición Vegetal a la Gobernanza. No hay observaciones y se aprueba.</w:t>
      </w:r>
    </w:p>
    <w:p w:rsidR="00000000" w:rsidDel="00000000" w:rsidP="00000000" w:rsidRDefault="00000000" w:rsidRPr="00000000" w14:paraId="00000052">
      <w:pPr>
        <w:jc w:val="both"/>
        <w:rPr/>
      </w:pPr>
      <w:r w:rsidDel="00000000" w:rsidR="00000000" w:rsidRPr="00000000">
        <w:rPr>
          <w:rtl w:val="0"/>
        </w:rPr>
        <w:t xml:space="preserve">Próxima sesión 08 de Enero del 2025.</w:t>
      </w:r>
    </w:p>
    <w:p w:rsidR="00000000" w:rsidDel="00000000" w:rsidP="00000000" w:rsidRDefault="00000000" w:rsidRPr="00000000" w14:paraId="00000053">
      <w:pPr>
        <w:jc w:val="both"/>
        <w:rPr/>
      </w:pPr>
      <w:r w:rsidDel="00000000" w:rsidR="00000000" w:rsidRPr="00000000">
        <w:rPr>
          <w:rtl w:val="0"/>
        </w:rPr>
      </w:r>
    </w:p>
    <w:p w:rsidR="00000000" w:rsidDel="00000000" w:rsidP="00000000" w:rsidRDefault="00000000" w:rsidRPr="00000000" w14:paraId="00000054">
      <w:pPr>
        <w:shd w:fill="d9e2f3" w:val="clear"/>
        <w:jc w:val="both"/>
        <w:rPr>
          <w:b w:val="1"/>
        </w:rPr>
      </w:pPr>
      <w:r w:rsidDel="00000000" w:rsidR="00000000" w:rsidRPr="00000000">
        <w:rPr>
          <w:b w:val="1"/>
          <w:rtl w:val="0"/>
        </w:rPr>
        <w:t xml:space="preserve">ACUERDOS Y COMPROMISOS ADOPTADOS.</w:t>
      </w:r>
    </w:p>
    <w:tbl>
      <w:tblPr>
        <w:tblStyle w:val="Table2"/>
        <w:tblW w:w="8828.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942"/>
        <w:gridCol w:w="2943"/>
        <w:gridCol w:w="2943"/>
        <w:tblGridChange w:id="0">
          <w:tblGrid>
            <w:gridCol w:w="2942"/>
            <w:gridCol w:w="2943"/>
            <w:gridCol w:w="2943"/>
          </w:tblGrid>
        </w:tblGridChange>
      </w:tblGrid>
      <w:tr>
        <w:trPr>
          <w:cantSplit w:val="0"/>
          <w:tblHeader w:val="0"/>
        </w:trPr>
        <w:tc>
          <w:tcPr>
            <w:shd w:fill="d9e2f3" w:val="clear"/>
          </w:tcPr>
          <w:p w:rsidR="00000000" w:rsidDel="00000000" w:rsidP="00000000" w:rsidRDefault="00000000" w:rsidRPr="00000000" w14:paraId="00000055">
            <w:pPr>
              <w:jc w:val="center"/>
              <w:rPr>
                <w:b w:val="1"/>
              </w:rPr>
            </w:pPr>
            <w:r w:rsidDel="00000000" w:rsidR="00000000" w:rsidRPr="00000000">
              <w:rPr>
                <w:b w:val="1"/>
                <w:rtl w:val="0"/>
              </w:rPr>
              <w:t xml:space="preserve">Puntos</w:t>
            </w:r>
          </w:p>
        </w:tc>
        <w:tc>
          <w:tcPr>
            <w:shd w:fill="d9e2f3" w:val="clear"/>
          </w:tcPr>
          <w:p w:rsidR="00000000" w:rsidDel="00000000" w:rsidP="00000000" w:rsidRDefault="00000000" w:rsidRPr="00000000" w14:paraId="00000056">
            <w:pPr>
              <w:jc w:val="center"/>
              <w:rPr>
                <w:b w:val="1"/>
              </w:rPr>
            </w:pPr>
            <w:r w:rsidDel="00000000" w:rsidR="00000000" w:rsidRPr="00000000">
              <w:rPr>
                <w:b w:val="1"/>
                <w:rtl w:val="0"/>
              </w:rPr>
              <w:t xml:space="preserve">Acuerdos/Compromisos</w:t>
            </w:r>
          </w:p>
        </w:tc>
        <w:tc>
          <w:tcPr>
            <w:shd w:fill="d9e2f3" w:val="clear"/>
          </w:tcPr>
          <w:p w:rsidR="00000000" w:rsidDel="00000000" w:rsidP="00000000" w:rsidRDefault="00000000" w:rsidRPr="00000000" w14:paraId="00000057">
            <w:pPr>
              <w:jc w:val="center"/>
              <w:rPr>
                <w:b w:val="1"/>
              </w:rPr>
            </w:pPr>
            <w:r w:rsidDel="00000000" w:rsidR="00000000" w:rsidRPr="00000000">
              <w:rPr>
                <w:b w:val="1"/>
                <w:rtl w:val="0"/>
              </w:rPr>
              <w:t xml:space="preserve">Responsable y Plazo</w:t>
            </w:r>
          </w:p>
        </w:tc>
      </w:tr>
      <w:tr>
        <w:trPr>
          <w:cantSplit w:val="0"/>
          <w:trHeight w:val="735" w:hRule="atLeast"/>
          <w:tblHeader w:val="0"/>
        </w:trPr>
        <w:tc>
          <w:tcPr/>
          <w:p w:rsidR="00000000" w:rsidDel="00000000" w:rsidP="00000000" w:rsidRDefault="00000000" w:rsidRPr="00000000" w14:paraId="00000058">
            <w:pPr>
              <w:jc w:val="both"/>
              <w:rPr/>
            </w:pPr>
            <w:r w:rsidDel="00000000" w:rsidR="00000000" w:rsidRPr="00000000">
              <w:rPr>
                <w:rtl w:val="0"/>
              </w:rPr>
              <w:t xml:space="preserve">Punto 2: Aprobación de Acta sesión anterior. </w:t>
            </w:r>
          </w:p>
        </w:tc>
        <w:tc>
          <w:tcPr/>
          <w:p w:rsidR="00000000" w:rsidDel="00000000" w:rsidP="00000000" w:rsidRDefault="00000000" w:rsidRPr="00000000" w14:paraId="00000059">
            <w:pPr>
              <w:jc w:val="both"/>
              <w:rPr/>
            </w:pPr>
            <w:r w:rsidDel="00000000" w:rsidR="00000000" w:rsidRPr="00000000">
              <w:rPr>
                <w:rtl w:val="0"/>
              </w:rPr>
              <w:t xml:space="preserve">Se aprueba el Acta por unanimidad.  </w:t>
            </w:r>
          </w:p>
        </w:tc>
        <w:tc>
          <w:tcPr/>
          <w:p w:rsidR="00000000" w:rsidDel="00000000" w:rsidP="00000000" w:rsidRDefault="00000000" w:rsidRPr="00000000" w14:paraId="0000005A">
            <w:pPr>
              <w:jc w:val="both"/>
              <w:rPr/>
            </w:pPr>
            <w:r w:rsidDel="00000000" w:rsidR="00000000" w:rsidRPr="00000000">
              <w:rPr>
                <w:rtl w:val="0"/>
              </w:rPr>
              <w:t xml:space="preserve">Secretaria Ejecutiva</w:t>
            </w:r>
          </w:p>
        </w:tc>
      </w:tr>
      <w:tr>
        <w:trPr>
          <w:cantSplit w:val="0"/>
          <w:trHeight w:val="302" w:hRule="atLeast"/>
          <w:tblHeader w:val="0"/>
        </w:trPr>
        <w:tc>
          <w:tcPr/>
          <w:p w:rsidR="00000000" w:rsidDel="00000000" w:rsidP="00000000" w:rsidRDefault="00000000" w:rsidRPr="00000000" w14:paraId="0000005B">
            <w:pPr>
              <w:jc w:val="both"/>
              <w:rPr/>
            </w:pPr>
            <w:r w:rsidDel="00000000" w:rsidR="00000000" w:rsidRPr="00000000">
              <w:rPr>
                <w:rtl w:val="0"/>
              </w:rPr>
              <w:t xml:space="preserve">Plan comunicacional estratégico presentado.</w:t>
            </w:r>
          </w:p>
        </w:tc>
        <w:tc>
          <w:tcPr/>
          <w:p w:rsidR="00000000" w:rsidDel="00000000" w:rsidP="00000000" w:rsidRDefault="00000000" w:rsidRPr="00000000" w14:paraId="0000005C">
            <w:pPr>
              <w:tabs>
                <w:tab w:val="center" w:leader="none" w:pos="1363"/>
              </w:tabs>
              <w:jc w:val="both"/>
              <w:rPr/>
            </w:pPr>
            <w:r w:rsidDel="00000000" w:rsidR="00000000" w:rsidRPr="00000000">
              <w:rPr>
                <w:rtl w:val="0"/>
              </w:rPr>
              <w:t xml:space="preserve">Implementar el plan comunicacional.</w:t>
            </w:r>
          </w:p>
        </w:tc>
        <w:tc>
          <w:tcPr/>
          <w:p w:rsidR="00000000" w:rsidDel="00000000" w:rsidP="00000000" w:rsidRDefault="00000000" w:rsidRPr="00000000" w14:paraId="0000005D">
            <w:pPr>
              <w:jc w:val="both"/>
              <w:rPr/>
            </w:pPr>
            <w:r w:rsidDel="00000000" w:rsidR="00000000" w:rsidRPr="00000000">
              <w:rPr>
                <w:rtl w:val="0"/>
              </w:rPr>
              <w:t xml:space="preserve">Secretario Técnico</w:t>
            </w:r>
          </w:p>
        </w:tc>
      </w:tr>
    </w:tbl>
    <w:p w:rsidR="00000000" w:rsidDel="00000000" w:rsidP="00000000" w:rsidRDefault="00000000" w:rsidRPr="00000000" w14:paraId="0000005E">
      <w:pPr>
        <w:jc w:val="both"/>
        <w:rPr/>
      </w:pPr>
      <w:r w:rsidDel="00000000" w:rsidR="00000000" w:rsidRPr="00000000">
        <w:rPr>
          <w:rtl w:val="0"/>
        </w:rPr>
      </w:r>
    </w:p>
    <w:p w:rsidR="00000000" w:rsidDel="00000000" w:rsidP="00000000" w:rsidRDefault="00000000" w:rsidRPr="00000000" w14:paraId="0000005F">
      <w:pPr>
        <w:jc w:val="both"/>
        <w:rPr/>
      </w:pPr>
      <w:r w:rsidDel="00000000" w:rsidR="00000000" w:rsidRPr="00000000">
        <w:rPr>
          <w:rtl w:val="0"/>
        </w:rPr>
      </w:r>
    </w:p>
    <w:p w:rsidR="00000000" w:rsidDel="00000000" w:rsidP="00000000" w:rsidRDefault="00000000" w:rsidRPr="00000000" w14:paraId="00000060">
      <w:pPr>
        <w:jc w:val="both"/>
        <w:rPr/>
      </w:pPr>
      <w:r w:rsidDel="00000000" w:rsidR="00000000" w:rsidRPr="00000000">
        <w:rPr>
          <w:rtl w:val="0"/>
        </w:rPr>
        <w:t xml:space="preserve">Finaliza la sesión a las 17.50 horas.</w:t>
      </w:r>
    </w:p>
    <w:sectPr>
      <w:headerReference r:id="rId7" w:type="default"/>
      <w:pgSz w:h="15840" w:w="12240"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2447925" cy="901700"/>
          <wp:effectExtent b="0" l="0" r="0" t="0"/>
          <wp:docPr id="10" name="image1.png"/>
          <a:graphic>
            <a:graphicData uri="http://schemas.openxmlformats.org/drawingml/2006/picture">
              <pic:pic>
                <pic:nvPicPr>
                  <pic:cNvPr id="0" name="image1.png"/>
                  <pic:cNvPicPr preferRelativeResize="0"/>
                </pic:nvPicPr>
                <pic:blipFill>
                  <a:blip r:embed="rId1"/>
                  <a:srcRect b="0" l="0" r="56381" t="0"/>
                  <a:stretch>
                    <a:fillRect/>
                  </a:stretch>
                </pic:blipFill>
                <pic:spPr>
                  <a:xfrm>
                    <a:off x="0" y="0"/>
                    <a:ext cx="2447925" cy="9017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2">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s-MX"/>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2A4B48"/>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paragraph" w:styleId="Prrafodelista">
    <w:name w:val="List Paragraph"/>
    <w:basedOn w:val="Normal"/>
    <w:uiPriority w:val="34"/>
    <w:qFormat w:val="1"/>
    <w:rsid w:val="00DD1AEF"/>
    <w:pPr>
      <w:ind w:left="720"/>
      <w:contextualSpacing w:val="1"/>
    </w:pPr>
  </w:style>
  <w:style w:type="paragraph" w:styleId="Encabezado">
    <w:name w:val="header"/>
    <w:basedOn w:val="Normal"/>
    <w:link w:val="EncabezadoCar"/>
    <w:uiPriority w:val="99"/>
    <w:unhideWhenUsed w:val="1"/>
    <w:rsid w:val="00DD1AEF"/>
    <w:pPr>
      <w:tabs>
        <w:tab w:val="center" w:pos="4419"/>
        <w:tab w:val="right" w:pos="8838"/>
      </w:tabs>
      <w:spacing w:after="0" w:line="240" w:lineRule="auto"/>
    </w:pPr>
  </w:style>
  <w:style w:type="character" w:styleId="EncabezadoCar" w:customStyle="1">
    <w:name w:val="Encabezado Car"/>
    <w:basedOn w:val="Fuentedeprrafopredeter"/>
    <w:link w:val="Encabezado"/>
    <w:uiPriority w:val="99"/>
    <w:rsid w:val="00DD1AEF"/>
  </w:style>
  <w:style w:type="paragraph" w:styleId="Piedepgina">
    <w:name w:val="footer"/>
    <w:basedOn w:val="Normal"/>
    <w:link w:val="PiedepginaCar"/>
    <w:uiPriority w:val="99"/>
    <w:unhideWhenUsed w:val="1"/>
    <w:rsid w:val="00DD1AEF"/>
    <w:pPr>
      <w:tabs>
        <w:tab w:val="center" w:pos="4419"/>
        <w:tab w:val="right" w:pos="8838"/>
      </w:tabs>
      <w:spacing w:after="0" w:line="240" w:lineRule="auto"/>
    </w:pPr>
  </w:style>
  <w:style w:type="character" w:styleId="PiedepginaCar" w:customStyle="1">
    <w:name w:val="Pie de página Car"/>
    <w:basedOn w:val="Fuentedeprrafopredeter"/>
    <w:link w:val="Piedepgina"/>
    <w:uiPriority w:val="99"/>
    <w:rsid w:val="00DD1AEF"/>
  </w:style>
  <w:style w:type="table" w:styleId="Tablaconcuadrcula">
    <w:name w:val="Table Grid"/>
    <w:basedOn w:val="Tablanormal"/>
    <w:uiPriority w:val="39"/>
    <w:rsid w:val="00664207"/>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Refdecomentario">
    <w:name w:val="annotation reference"/>
    <w:basedOn w:val="Fuentedeprrafopredeter"/>
    <w:uiPriority w:val="99"/>
    <w:semiHidden w:val="1"/>
    <w:unhideWhenUsed w:val="1"/>
    <w:rsid w:val="00071F26"/>
    <w:rPr>
      <w:sz w:val="16"/>
      <w:szCs w:val="16"/>
    </w:rPr>
  </w:style>
  <w:style w:type="paragraph" w:styleId="Textocomentario">
    <w:name w:val="annotation text"/>
    <w:basedOn w:val="Normal"/>
    <w:link w:val="TextocomentarioCar"/>
    <w:uiPriority w:val="99"/>
    <w:semiHidden w:val="1"/>
    <w:unhideWhenUsed w:val="1"/>
    <w:rsid w:val="00071F26"/>
    <w:pPr>
      <w:spacing w:line="240" w:lineRule="auto"/>
    </w:pPr>
    <w:rPr>
      <w:sz w:val="20"/>
      <w:szCs w:val="20"/>
    </w:rPr>
  </w:style>
  <w:style w:type="character" w:styleId="TextocomentarioCar" w:customStyle="1">
    <w:name w:val="Texto comentario Car"/>
    <w:basedOn w:val="Fuentedeprrafopredeter"/>
    <w:link w:val="Textocomentario"/>
    <w:uiPriority w:val="99"/>
    <w:semiHidden w:val="1"/>
    <w:rsid w:val="00071F26"/>
    <w:rPr>
      <w:sz w:val="20"/>
      <w:szCs w:val="20"/>
    </w:rPr>
  </w:style>
  <w:style w:type="paragraph" w:styleId="Asuntodelcomentario">
    <w:name w:val="annotation subject"/>
    <w:basedOn w:val="Textocomentario"/>
    <w:next w:val="Textocomentario"/>
    <w:link w:val="AsuntodelcomentarioCar"/>
    <w:uiPriority w:val="99"/>
    <w:semiHidden w:val="1"/>
    <w:unhideWhenUsed w:val="1"/>
    <w:rsid w:val="00071F26"/>
    <w:rPr>
      <w:b w:val="1"/>
      <w:bCs w:val="1"/>
    </w:rPr>
  </w:style>
  <w:style w:type="character" w:styleId="AsuntodelcomentarioCar" w:customStyle="1">
    <w:name w:val="Asunto del comentario Car"/>
    <w:basedOn w:val="TextocomentarioCar"/>
    <w:link w:val="Asuntodelcomentario"/>
    <w:uiPriority w:val="99"/>
    <w:semiHidden w:val="1"/>
    <w:rsid w:val="00071F26"/>
    <w:rPr>
      <w:b w:val="1"/>
      <w:bCs w:val="1"/>
      <w:sz w:val="20"/>
      <w:szCs w:val="20"/>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OjT8tTyAUg4zZ0m7kyLl2S+6alA==">CgMxLjAyCGguZ2pkZ3hzMgloLjFmb2I5dGU4AHIhMXhrVFpFWU16ZWV3V0lkLUoxbFoyTjF0a0l4R1p1RTg0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2024-08-21T14:29:00Z</dcterms:created>
  <dc:creator>Alvarez Mercedes MA. (SA Gore)</dc:creator>
</cp:coreProperties>
</file>